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324C6F">
        <w:rPr>
          <w:rFonts w:ascii="Times New Roman" w:eastAsia="Times New Roman" w:hAnsi="Times New Roman"/>
          <w:color w:val="000000"/>
          <w:rtl/>
        </w:rPr>
        <w:t> </w:t>
      </w:r>
      <w:r w:rsidRPr="00324C6F">
        <w:rPr>
          <w:rFonts w:ascii="Times New Roman" w:eastAsia="Times New Roman" w:hAnsi="Times New Roman" w:hint="cs"/>
          <w:color w:val="000000"/>
          <w:rtl/>
        </w:rPr>
        <w:t>1-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</w:t>
      </w:r>
      <w:r w:rsidRPr="00324C6F">
        <w:rPr>
          <w:rFonts w:ascii="Tahoma" w:eastAsia="Times New Roman" w:hAnsi="Tahoma" w:cs="Tahoma"/>
          <w:color w:val="000000"/>
          <w:sz w:val="14"/>
          <w:szCs w:val="14"/>
          <w:rtl/>
        </w:rPr>
        <w:t>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 xml:space="preserve">بهداشت آب و فاضلاب نمونه برداري باكتريولوژيكي و شيميائي آب شرب (ماهانه و 6 ماهه يا سالانه نمونه هاي شيميائي </w:t>
      </w:r>
      <w:bookmarkStart w:id="0" w:name="_GoBack"/>
      <w:bookmarkEnd w:id="0"/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انجام مي شود)كليه مراحل توليد ، انتقال و دفع فاضلاب در منازل ، اماكن و محيط و نيز خطرات آن براي جامعه بايد توسط بهورزان و همكاران بهداشت محيط بررسي و پيگيري و رفع شوند.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2.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4"/>
          <w:szCs w:val="14"/>
          <w:rtl/>
        </w:rPr>
        <w:t>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بهداشت مواد غذايي كنترل كيفيت مواد خوردني ، آشاميدني ، بهداشتي و آرايشي در كليه مراحل بايد توسط بهورزان (حداقل ماهي يكبار)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3.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نمونه برداري مواد غذائي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4.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اجرا و پايش برنامه حذف جوش شيرين و كنترل نان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5.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اجراي برنامه يدسنجي و كنترل نمك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6.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بازديد و كنترل مراكز تهيه و توزيع و فروش مواد غذايي و اماكن عمومي شهري و روستايي (اجراي ماده 13 قانون مواد خوردني)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7.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كنترل و بررسي وضعيت بهداشت محيط اماكن عمومي غير مشمول مقررات ماده 13 قانون مواد خوردني (آنهائي كه مشمول تعطيلي و مقررات مربوطه نيستند مثل مدارس ، مساجد و...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8.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كنترل بهداشت پرتوها و مراكز يونساز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9.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كنترل و نظارت بر وضعيت بهداشت محيطي بيمارستان ها و مراكز درماني و طبي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10.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بازديد از مدارس و مراكز آموزشي و مهد كودكها جهت اجراي قوانين بهداشت محيطي (حداقل فصلي يك بار توسط بهورزان و همكاران بهداشت محيط)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11.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بهسازي محيط روستاها و افزايش ميزان سطح سلامت جامعه از طريق آن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12.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نظارت بر نحوه جمع آوري و دفع كود حيواني، فاضلاب منازل و زباله در سطح روستاها و شهرها و پيگيري قانون ماده 688 مجازاتهاي اسلامي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13.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نظارت بر احداث و بهسازي توالتهاي روستايي و افزايش ميزان دسترسي خانوارهاي روستايي به توالتهاي بهداشتي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14.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همكاري بين بخشي جهت ارتقاء سطح سلامت جامعه با برگزاري جلسات شوراي بهداشت درسطح شهرستان ، بخش ، شهر ، دهستان و...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15.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برگزاري كلاسهاي آموزشي بهداشت محيط و مواد غذائي جهت  گروه هاي هدف مختلف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16.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بازديد و نظارت كنترل وضعيت بهداشتي مساجد (حداقل فصلي يك بار توسط بهورزان و همكاران بهداشت محيط)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17.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نظارت بر جمع آوري و اتلاف سگهاي ولگرد و نظارت بر نحوه فعاليت كميته اتلاف حيوانات ناقل بيماري 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18.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نظارت بر عملكرد مراكز بهداشتي و درماني و خانه هاي بهداشت تابعه در زمينه شرايط بهداشت محيط 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19.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رسيدگي به شكايات و اجراي ستاد فوريت هاي بهداشت محيط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20.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برنامه مبارزه با استعمال دخانيات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21.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نظارت بر نحوه استفاده ازسموم و مواد گندزداو برنامه مبارزه با حشرات و جوندگان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22.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برنامه كاهش اثرات بلاياي طبيعي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Arial" w:eastAsia="Times New Roman" w:hAnsi="Arial"/>
          <w:color w:val="000000"/>
          <w:sz w:val="18"/>
          <w:szCs w:val="18"/>
          <w:rtl/>
        </w:rPr>
        <w:t>23.</w:t>
      </w:r>
      <w:r w:rsidRPr="00324C6F">
        <w:rPr>
          <w:rFonts w:ascii="Times New Roman" w:eastAsia="Times New Roman" w:hAnsi="Times New Roman"/>
          <w:color w:val="000000"/>
          <w:sz w:val="14"/>
          <w:szCs w:val="14"/>
          <w:rtl/>
        </w:rPr>
        <w:t>     </w:t>
      </w: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بهداشت هوا و بررسي بيماريهاي مرتبط با سوخت جامد و آلودگي هوا</w:t>
      </w:r>
    </w:p>
    <w:p w:rsidR="00324C6F" w:rsidRPr="00324C6F" w:rsidRDefault="00324C6F" w:rsidP="00324C6F">
      <w:pPr>
        <w:shd w:val="clear" w:color="auto" w:fill="FFFFFF"/>
        <w:spacing w:after="0" w:line="375" w:lineRule="atLeast"/>
        <w:ind w:hanging="360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  <w:r w:rsidRPr="00324C6F">
        <w:rPr>
          <w:rFonts w:ascii="Tahoma" w:eastAsia="Times New Roman" w:hAnsi="Tahoma" w:cs="Tahoma"/>
          <w:color w:val="000000"/>
          <w:sz w:val="18"/>
          <w:szCs w:val="18"/>
          <w:rtl/>
        </w:rPr>
        <w:t> </w:t>
      </w:r>
    </w:p>
    <w:p w:rsidR="00DD6528" w:rsidRDefault="00DD6528">
      <w:pPr>
        <w:rPr>
          <w:rFonts w:hint="cs"/>
        </w:rPr>
      </w:pPr>
    </w:p>
    <w:sectPr w:rsidR="00DD6528" w:rsidSect="00F8115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7C"/>
    <w:rsid w:val="00324C6F"/>
    <w:rsid w:val="00CC627C"/>
    <w:rsid w:val="00DD6528"/>
    <w:rsid w:val="00F8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37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71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7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5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08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61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95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8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93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7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8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66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7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56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56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9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867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0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32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1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10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455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61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Rayanegar</dc:creator>
  <cp:keywords/>
  <dc:description/>
  <cp:lastModifiedBy>Rayanegar</cp:lastModifiedBy>
  <cp:revision>2</cp:revision>
  <dcterms:created xsi:type="dcterms:W3CDTF">2021-12-23T09:26:00Z</dcterms:created>
  <dcterms:modified xsi:type="dcterms:W3CDTF">2021-12-23T09:26:00Z</dcterms:modified>
</cp:coreProperties>
</file>